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6F" w:rsidRPr="00E14208" w:rsidRDefault="00006E6F" w:rsidP="00A026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2849" w:rsidRPr="00E14208" w:rsidRDefault="005B2849" w:rsidP="005B28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08">
        <w:rPr>
          <w:rFonts w:ascii="Times New Roman" w:hAnsi="Times New Roman" w:cs="Times New Roman"/>
          <w:sz w:val="24"/>
          <w:szCs w:val="24"/>
        </w:rPr>
        <w:t>Ламинарный бокс типа ЛБ-</w:t>
      </w:r>
      <w:r w:rsidR="007A55F1">
        <w:rPr>
          <w:rFonts w:ascii="Times New Roman" w:hAnsi="Times New Roman" w:cs="Times New Roman"/>
          <w:sz w:val="24"/>
          <w:szCs w:val="24"/>
        </w:rPr>
        <w:t>2</w:t>
      </w:r>
      <w:r w:rsidRPr="00E14208">
        <w:rPr>
          <w:rFonts w:ascii="Times New Roman" w:hAnsi="Times New Roman" w:cs="Times New Roman"/>
          <w:sz w:val="24"/>
          <w:szCs w:val="24"/>
        </w:rPr>
        <w:t>К</w:t>
      </w:r>
      <w:r w:rsidR="00205C70">
        <w:rPr>
          <w:rFonts w:ascii="Times New Roman" w:hAnsi="Times New Roman" w:cs="Times New Roman"/>
          <w:sz w:val="24"/>
          <w:szCs w:val="24"/>
        </w:rPr>
        <w:t xml:space="preserve"> </w:t>
      </w:r>
      <w:r w:rsidRPr="00E14208">
        <w:rPr>
          <w:rFonts w:ascii="Times New Roman" w:hAnsi="Times New Roman" w:cs="Times New Roman"/>
          <w:sz w:val="24"/>
          <w:szCs w:val="24"/>
        </w:rPr>
        <w:t>предназначен для лабораторной практики в медицинских, фармацевтических, микробиологических и других учреждениях с высокими требованиями к чистоте воздуха в локальной антибактериальной зоне. По степени антибактериальной защиты бокс относится к классу II (тип А</w:t>
      </w:r>
      <w:proofErr w:type="gramStart"/>
      <w:r w:rsidRPr="00E1420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14208">
        <w:rPr>
          <w:rFonts w:ascii="Times New Roman" w:hAnsi="Times New Roman" w:cs="Times New Roman"/>
          <w:sz w:val="24"/>
          <w:szCs w:val="24"/>
        </w:rPr>
        <w:t xml:space="preserve">): защита продукта, оператора и окружающей среды. </w:t>
      </w:r>
    </w:p>
    <w:p w:rsidR="005B2849" w:rsidRPr="00E14208" w:rsidRDefault="005B2849" w:rsidP="00E14208">
      <w:pPr>
        <w:ind w:firstLine="567"/>
        <w:jc w:val="both"/>
        <w:rPr>
          <w:b/>
        </w:rPr>
      </w:pPr>
      <w:r w:rsidRPr="00E14208">
        <w:t>Бокс может применяться для оснащения отдельных рабочих мест медицинских, фармацевтических и других учреждений, осуществляющих работу с патогенными биологическими агентами и микроорганизмами согласно СП 3.3686-21</w:t>
      </w:r>
      <w:r w:rsidR="00E14208" w:rsidRPr="00E14208">
        <w:rPr>
          <w:color w:val="333333"/>
          <w:shd w:val="clear" w:color="auto" w:fill="FFFFFF"/>
        </w:rPr>
        <w:t xml:space="preserve"> "Санитарно-эпидемиологические требования по профилактике инфекционных болезней".</w:t>
      </w:r>
    </w:p>
    <w:p w:rsidR="00E14208" w:rsidRDefault="00E14208" w:rsidP="00DC6915">
      <w:pPr>
        <w:ind w:firstLine="708"/>
        <w:jc w:val="center"/>
        <w:rPr>
          <w:b/>
        </w:rPr>
      </w:pPr>
    </w:p>
    <w:p w:rsidR="00E14208" w:rsidRDefault="00E14208" w:rsidP="00DC6915">
      <w:pPr>
        <w:ind w:firstLine="708"/>
        <w:jc w:val="center"/>
        <w:rPr>
          <w:b/>
        </w:rPr>
      </w:pPr>
    </w:p>
    <w:p w:rsidR="00DC6915" w:rsidRPr="00E14208" w:rsidRDefault="00D657E7" w:rsidP="00DC6915">
      <w:pPr>
        <w:ind w:firstLine="708"/>
        <w:jc w:val="center"/>
        <w:rPr>
          <w:b/>
        </w:rPr>
      </w:pPr>
      <w:r w:rsidRPr="00E14208">
        <w:rPr>
          <w:b/>
        </w:rPr>
        <w:t>Технические характеристики</w:t>
      </w:r>
    </w:p>
    <w:p w:rsidR="00544A42" w:rsidRPr="00E14208" w:rsidRDefault="00544A42" w:rsidP="00DC6915">
      <w:pPr>
        <w:ind w:firstLine="708"/>
        <w:jc w:val="center"/>
        <w:rPr>
          <w:b/>
        </w:rPr>
      </w:pPr>
    </w:p>
    <w:p w:rsidR="00C12C4B" w:rsidRPr="00E14208" w:rsidRDefault="00C12C4B" w:rsidP="00E542A7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snapToGrid w:val="0"/>
        <w:ind w:right="45"/>
        <w:jc w:val="both"/>
        <w:textAlignment w:val="top"/>
        <w:rPr>
          <w:lang w:eastAsia="ru-RU"/>
        </w:rPr>
      </w:pPr>
      <w:r w:rsidRPr="00E14208">
        <w:rPr>
          <w:lang w:eastAsia="ru-RU"/>
        </w:rPr>
        <w:t xml:space="preserve">Код </w:t>
      </w:r>
      <w:r w:rsidR="00E14208" w:rsidRPr="00451405">
        <w:rPr>
          <w:rStyle w:val="a9"/>
          <w:i w:val="0"/>
          <w:color w:val="000000"/>
        </w:rPr>
        <w:t>вида мед</w:t>
      </w:r>
      <w:proofErr w:type="gramStart"/>
      <w:r w:rsidR="00E14208" w:rsidRPr="00451405">
        <w:rPr>
          <w:rStyle w:val="a9"/>
          <w:i w:val="0"/>
          <w:color w:val="000000"/>
        </w:rPr>
        <w:t>.</w:t>
      </w:r>
      <w:proofErr w:type="gramEnd"/>
      <w:r w:rsidR="00E14208" w:rsidRPr="00451405">
        <w:rPr>
          <w:rStyle w:val="a9"/>
          <w:i w:val="0"/>
          <w:color w:val="000000"/>
        </w:rPr>
        <w:t xml:space="preserve"> </w:t>
      </w:r>
      <w:proofErr w:type="gramStart"/>
      <w:r w:rsidR="00E14208" w:rsidRPr="00451405">
        <w:rPr>
          <w:rStyle w:val="a9"/>
          <w:i w:val="0"/>
          <w:color w:val="000000"/>
        </w:rPr>
        <w:t>и</w:t>
      </w:r>
      <w:proofErr w:type="gramEnd"/>
      <w:r w:rsidR="00E14208" w:rsidRPr="00451405">
        <w:rPr>
          <w:rStyle w:val="a9"/>
          <w:i w:val="0"/>
          <w:color w:val="000000"/>
        </w:rPr>
        <w:t>зделия номер </w:t>
      </w:r>
      <w:hyperlink r:id="rId6" w:tgtFrame="_blank" w:tooltip="Расшифровка кода вида медицинского изделия 273230" w:history="1">
        <w:r w:rsidR="00E14208" w:rsidRPr="00451405">
          <w:rPr>
            <w:rStyle w:val="a8"/>
            <w:i/>
            <w:iCs/>
          </w:rPr>
          <w:t>273230</w:t>
        </w:r>
      </w:hyperlink>
    </w:p>
    <w:p w:rsidR="00EA11C6" w:rsidRPr="00E14208" w:rsidRDefault="00EA11C6" w:rsidP="00E542A7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snapToGrid w:val="0"/>
        <w:ind w:right="45"/>
        <w:jc w:val="both"/>
        <w:textAlignment w:val="top"/>
        <w:rPr>
          <w:lang w:eastAsia="ru-RU"/>
        </w:rPr>
      </w:pPr>
      <w:r w:rsidRPr="00E14208">
        <w:rPr>
          <w:lang w:eastAsia="ru-RU"/>
        </w:rPr>
        <w:t>РУ на медицинское изделие № ФСР 2012/13215 от 19.03.20</w:t>
      </w:r>
      <w:r w:rsidR="0039483A" w:rsidRPr="00E14208">
        <w:rPr>
          <w:lang w:eastAsia="ru-RU"/>
        </w:rPr>
        <w:t>12</w:t>
      </w:r>
      <w:r w:rsidRPr="00E14208">
        <w:rPr>
          <w:lang w:eastAsia="ru-RU"/>
        </w:rPr>
        <w:t xml:space="preserve"> г.</w:t>
      </w:r>
    </w:p>
    <w:p w:rsidR="00C85F6E" w:rsidRPr="00E14208" w:rsidRDefault="00C85F6E" w:rsidP="00E542A7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snapToGrid w:val="0"/>
        <w:ind w:right="45"/>
        <w:jc w:val="both"/>
        <w:textAlignment w:val="top"/>
        <w:rPr>
          <w:lang w:eastAsia="ru-RU"/>
        </w:rPr>
      </w:pPr>
      <w:r w:rsidRPr="00E14208">
        <w:rPr>
          <w:lang w:eastAsia="ru-RU"/>
        </w:rPr>
        <w:t>Код по ОКПД</w:t>
      </w:r>
      <w:proofErr w:type="gramStart"/>
      <w:r w:rsidRPr="00E14208">
        <w:rPr>
          <w:lang w:eastAsia="ru-RU"/>
        </w:rPr>
        <w:t>2</w:t>
      </w:r>
      <w:proofErr w:type="gramEnd"/>
      <w:r w:rsidRPr="00E14208">
        <w:rPr>
          <w:lang w:eastAsia="ru-RU"/>
        </w:rPr>
        <w:t xml:space="preserve"> / </w:t>
      </w:r>
      <w:r w:rsidR="00C800AD" w:rsidRPr="00C800AD">
        <w:rPr>
          <w:bCs/>
          <w:color w:val="000000"/>
        </w:rPr>
        <w:t>КТРУ 32.50.50.190-00002870</w:t>
      </w:r>
    </w:p>
    <w:p w:rsidR="00A8130B" w:rsidRPr="00E14208" w:rsidRDefault="00A8130B" w:rsidP="00A8130B">
      <w:pPr>
        <w:pStyle w:val="a7"/>
        <w:numPr>
          <w:ilvl w:val="0"/>
          <w:numId w:val="5"/>
        </w:numPr>
        <w:rPr>
          <w:lang w:eastAsia="ru-RU"/>
        </w:rPr>
      </w:pPr>
      <w:r w:rsidRPr="00E14208">
        <w:rPr>
          <w:lang w:eastAsia="ru-RU"/>
        </w:rPr>
        <w:t xml:space="preserve">Класс бокса согласно ГОСТ </w:t>
      </w:r>
      <w:proofErr w:type="gramStart"/>
      <w:r w:rsidRPr="00E14208">
        <w:rPr>
          <w:lang w:eastAsia="ru-RU"/>
        </w:rPr>
        <w:t>Р</w:t>
      </w:r>
      <w:proofErr w:type="gramEnd"/>
      <w:r w:rsidRPr="00E14208">
        <w:rPr>
          <w:lang w:eastAsia="ru-RU"/>
        </w:rPr>
        <w:t xml:space="preserve"> ЕН 12469-2010, EN-12469, NSF/ANSI 49-2009: II </w:t>
      </w:r>
    </w:p>
    <w:p w:rsidR="00463823" w:rsidRPr="00E14208" w:rsidRDefault="00463823" w:rsidP="00463823">
      <w:pPr>
        <w:pStyle w:val="a7"/>
        <w:numPr>
          <w:ilvl w:val="0"/>
          <w:numId w:val="5"/>
        </w:numPr>
        <w:rPr>
          <w:lang w:eastAsia="ru-RU"/>
        </w:rPr>
      </w:pPr>
      <w:r w:rsidRPr="00E14208">
        <w:rPr>
          <w:lang w:eastAsia="ru-RU"/>
        </w:rPr>
        <w:t>Тип бокса согласно NSF/ANSI 49-2009: А</w:t>
      </w:r>
      <w:proofErr w:type="gramStart"/>
      <w:r w:rsidRPr="00E14208">
        <w:rPr>
          <w:lang w:eastAsia="ru-RU"/>
        </w:rPr>
        <w:t>2</w:t>
      </w:r>
      <w:proofErr w:type="gramEnd"/>
      <w:r w:rsidRPr="00E14208">
        <w:rPr>
          <w:lang w:eastAsia="ru-RU"/>
        </w:rPr>
        <w:t xml:space="preserve"> </w:t>
      </w:r>
    </w:p>
    <w:p w:rsidR="00C12C4B" w:rsidRPr="00E14208" w:rsidRDefault="00C12C4B" w:rsidP="00E542A7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snapToGrid w:val="0"/>
        <w:ind w:right="45"/>
        <w:jc w:val="both"/>
        <w:textAlignment w:val="top"/>
        <w:rPr>
          <w:lang w:eastAsia="ru-RU"/>
        </w:rPr>
      </w:pPr>
      <w:r w:rsidRPr="00E14208">
        <w:rPr>
          <w:lang w:eastAsia="ru-RU"/>
        </w:rPr>
        <w:t xml:space="preserve">Окраска бокса </w:t>
      </w:r>
      <w:r w:rsidR="009F2F13" w:rsidRPr="00E14208">
        <w:rPr>
          <w:lang w:eastAsia="ru-RU"/>
        </w:rPr>
        <w:t>устойчива к обработке дез</w:t>
      </w:r>
      <w:r w:rsidR="00A83625" w:rsidRPr="00E14208">
        <w:rPr>
          <w:lang w:eastAsia="ru-RU"/>
        </w:rPr>
        <w:t xml:space="preserve">. </w:t>
      </w:r>
      <w:r w:rsidR="009F2F13" w:rsidRPr="00E14208">
        <w:rPr>
          <w:lang w:eastAsia="ru-RU"/>
        </w:rPr>
        <w:t>растворами</w:t>
      </w:r>
    </w:p>
    <w:p w:rsidR="00C12C4B" w:rsidRPr="00E14208" w:rsidRDefault="0032782D" w:rsidP="00E542A7">
      <w:pPr>
        <w:pStyle w:val="a7"/>
        <w:widowControl w:val="0"/>
        <w:numPr>
          <w:ilvl w:val="0"/>
          <w:numId w:val="5"/>
        </w:numPr>
        <w:suppressAutoHyphens w:val="0"/>
        <w:ind w:right="45"/>
        <w:jc w:val="both"/>
        <w:textAlignment w:val="top"/>
        <w:rPr>
          <w:lang w:eastAsia="ru-RU"/>
        </w:rPr>
      </w:pPr>
      <w:r w:rsidRPr="00E14208">
        <w:rPr>
          <w:lang w:eastAsia="ru-RU"/>
        </w:rPr>
        <w:t xml:space="preserve">Класс фильтра НЕРА по ГОСТ </w:t>
      </w:r>
      <w:proofErr w:type="gramStart"/>
      <w:r w:rsidRPr="00E14208">
        <w:rPr>
          <w:lang w:eastAsia="ru-RU"/>
        </w:rPr>
        <w:t>Р</w:t>
      </w:r>
      <w:proofErr w:type="gramEnd"/>
      <w:r w:rsidRPr="00E14208">
        <w:rPr>
          <w:lang w:eastAsia="ru-RU"/>
        </w:rPr>
        <w:t xml:space="preserve"> ЕН 1822-1-2010: Н14 </w:t>
      </w:r>
    </w:p>
    <w:p w:rsidR="00C12C4B" w:rsidRPr="00E14208" w:rsidRDefault="00C12C4B" w:rsidP="00DB39A6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ind w:right="45"/>
        <w:jc w:val="both"/>
        <w:textAlignment w:val="top"/>
        <w:rPr>
          <w:lang w:eastAsia="ru-RU"/>
        </w:rPr>
      </w:pPr>
      <w:r w:rsidRPr="00E14208">
        <w:rPr>
          <w:lang w:eastAsia="ru-RU"/>
        </w:rPr>
        <w:t xml:space="preserve">Эффективность очистки воздуха от взвешенных частиц размером </w:t>
      </w:r>
      <w:r w:rsidR="00BE146B" w:rsidRPr="00E14208">
        <w:rPr>
          <w:lang w:eastAsia="ru-RU"/>
        </w:rPr>
        <w:t xml:space="preserve">не </w:t>
      </w:r>
      <w:r w:rsidRPr="00E14208">
        <w:rPr>
          <w:lang w:eastAsia="ru-RU"/>
        </w:rPr>
        <w:t>более</w:t>
      </w:r>
      <w:r w:rsidRPr="00E14208">
        <w:rPr>
          <w:bCs/>
          <w:lang w:eastAsia="ru-RU"/>
        </w:rPr>
        <w:t xml:space="preserve"> 0,2 мкм</w:t>
      </w:r>
      <w:r w:rsidRPr="00E14208">
        <w:rPr>
          <w:lang w:eastAsia="ru-RU"/>
        </w:rPr>
        <w:t xml:space="preserve"> (MPPS) согласно </w:t>
      </w:r>
      <w:r w:rsidR="00DB39A6" w:rsidRPr="00E14208">
        <w:rPr>
          <w:lang w:eastAsia="ru-RU"/>
        </w:rPr>
        <w:t xml:space="preserve">ГОСТ </w:t>
      </w:r>
      <w:proofErr w:type="gramStart"/>
      <w:r w:rsidR="00DB39A6" w:rsidRPr="00E14208">
        <w:rPr>
          <w:lang w:eastAsia="ru-RU"/>
        </w:rPr>
        <w:t>Р</w:t>
      </w:r>
      <w:proofErr w:type="gramEnd"/>
      <w:r w:rsidR="00DB39A6" w:rsidRPr="00E14208">
        <w:rPr>
          <w:lang w:eastAsia="ru-RU"/>
        </w:rPr>
        <w:t xml:space="preserve"> ЕН 1822-1-2010 для фильтра класса H14: 99,995%</w:t>
      </w:r>
      <w:r w:rsidR="00955D84" w:rsidRPr="00E14208">
        <w:rPr>
          <w:lang w:eastAsia="ru-RU"/>
        </w:rPr>
        <w:t xml:space="preserve"> </w:t>
      </w:r>
    </w:p>
    <w:p w:rsidR="00C12C4B" w:rsidRPr="00E14208" w:rsidRDefault="00C12C4B" w:rsidP="003E5543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ind w:right="45"/>
        <w:jc w:val="both"/>
        <w:textAlignment w:val="top"/>
        <w:rPr>
          <w:lang w:eastAsia="ru-RU"/>
        </w:rPr>
      </w:pPr>
      <w:r w:rsidRPr="00E14208">
        <w:rPr>
          <w:lang w:eastAsia="ru-RU"/>
        </w:rPr>
        <w:t xml:space="preserve">Класс чистоты воздуха рабочей зоны по ГОСТ </w:t>
      </w:r>
      <w:proofErr w:type="gramStart"/>
      <w:r w:rsidR="00C85F6E" w:rsidRPr="00E14208">
        <w:rPr>
          <w:lang w:eastAsia="ru-RU"/>
        </w:rPr>
        <w:t>Р</w:t>
      </w:r>
      <w:proofErr w:type="gramEnd"/>
      <w:r w:rsidR="00C85F6E" w:rsidRPr="00E14208">
        <w:rPr>
          <w:lang w:eastAsia="ru-RU"/>
        </w:rPr>
        <w:t xml:space="preserve"> </w:t>
      </w:r>
      <w:r w:rsidRPr="00E14208">
        <w:rPr>
          <w:lang w:eastAsia="ru-RU"/>
        </w:rPr>
        <w:t>ИСО 14644-1-20</w:t>
      </w:r>
      <w:r w:rsidR="00C85F6E" w:rsidRPr="00E14208">
        <w:rPr>
          <w:lang w:eastAsia="ru-RU"/>
        </w:rPr>
        <w:t>17</w:t>
      </w:r>
      <w:r w:rsidR="003E5543" w:rsidRPr="00E14208">
        <w:rPr>
          <w:lang w:eastAsia="ru-RU"/>
        </w:rPr>
        <w:t xml:space="preserve"> ЧИСТЫЕ ПОМЕЩЕНИЯ И СВЯЗАННЫЕ С НИМИ КОНТРОЛИРУЕМЫЕ СРЕДЫ </w:t>
      </w:r>
      <w:r w:rsidRPr="00E14208">
        <w:rPr>
          <w:lang w:eastAsia="ru-RU"/>
        </w:rPr>
        <w:t>(по частицам 0,5 мкм): 5</w:t>
      </w:r>
      <w:r w:rsidR="00C85F6E" w:rsidRPr="00E14208">
        <w:rPr>
          <w:lang w:eastAsia="ru-RU"/>
        </w:rPr>
        <w:t xml:space="preserve"> </w:t>
      </w:r>
      <w:r w:rsidRPr="00E14208">
        <w:rPr>
          <w:lang w:eastAsia="ru-RU"/>
        </w:rPr>
        <w:t>ИСО</w:t>
      </w:r>
      <w:r w:rsidR="003E5543" w:rsidRPr="00E14208">
        <w:rPr>
          <w:lang w:eastAsia="ru-RU"/>
        </w:rPr>
        <w:t xml:space="preserve"> </w:t>
      </w:r>
    </w:p>
    <w:p w:rsidR="00D03278" w:rsidRPr="00E14208" w:rsidRDefault="007F4604" w:rsidP="007F4604">
      <w:pPr>
        <w:pStyle w:val="a7"/>
        <w:numPr>
          <w:ilvl w:val="0"/>
          <w:numId w:val="5"/>
        </w:numPr>
        <w:rPr>
          <w:lang w:eastAsia="ru-RU"/>
        </w:rPr>
      </w:pPr>
      <w:r w:rsidRPr="00E14208">
        <w:rPr>
          <w:lang w:eastAsia="ru-RU"/>
        </w:rPr>
        <w:t>Класс защиты (согласно классификации ВОЗ): II</w:t>
      </w:r>
      <w:proofErr w:type="gramStart"/>
      <w:r w:rsidRPr="00E14208">
        <w:rPr>
          <w:lang w:eastAsia="ru-RU"/>
        </w:rPr>
        <w:t>А</w:t>
      </w:r>
      <w:proofErr w:type="gramEnd"/>
    </w:p>
    <w:p w:rsidR="00D03278" w:rsidRPr="00E14208" w:rsidRDefault="0062784F" w:rsidP="00D03278">
      <w:pPr>
        <w:pStyle w:val="a7"/>
        <w:numPr>
          <w:ilvl w:val="0"/>
          <w:numId w:val="5"/>
        </w:numPr>
        <w:rPr>
          <w:lang w:eastAsia="ru-RU"/>
        </w:rPr>
      </w:pPr>
      <w:r w:rsidRPr="00E14208">
        <w:rPr>
          <w:lang w:eastAsia="ru-RU"/>
        </w:rPr>
        <w:t>Количество фильтров на входе в рабочую камеру</w:t>
      </w:r>
      <w:r w:rsidR="00D03278" w:rsidRPr="00E14208">
        <w:rPr>
          <w:lang w:eastAsia="ru-RU"/>
        </w:rPr>
        <w:t xml:space="preserve">: 1 </w:t>
      </w:r>
      <w:r w:rsidRPr="00E14208">
        <w:rPr>
          <w:lang w:eastAsia="ru-RU"/>
        </w:rPr>
        <w:t>шт.</w:t>
      </w:r>
    </w:p>
    <w:p w:rsidR="00667161" w:rsidRPr="00E14208" w:rsidRDefault="00DF0042" w:rsidP="00D03278">
      <w:pPr>
        <w:pStyle w:val="a7"/>
        <w:numPr>
          <w:ilvl w:val="0"/>
          <w:numId w:val="5"/>
        </w:numPr>
        <w:rPr>
          <w:lang w:eastAsia="ru-RU"/>
        </w:rPr>
      </w:pPr>
      <w:r w:rsidRPr="00E14208">
        <w:rPr>
          <w:lang w:eastAsia="ru-RU"/>
        </w:rPr>
        <w:t>Защитная сетка на выходе приточного фильтра</w:t>
      </w:r>
      <w:r w:rsidR="00667161" w:rsidRPr="00E14208">
        <w:rPr>
          <w:lang w:eastAsia="ru-RU"/>
        </w:rPr>
        <w:t>: 1 шт.</w:t>
      </w:r>
    </w:p>
    <w:p w:rsidR="0062784F" w:rsidRDefault="0062784F" w:rsidP="00D03278">
      <w:pPr>
        <w:pStyle w:val="a7"/>
        <w:numPr>
          <w:ilvl w:val="0"/>
          <w:numId w:val="5"/>
        </w:numPr>
        <w:rPr>
          <w:lang w:eastAsia="ru-RU"/>
        </w:rPr>
      </w:pPr>
      <w:r w:rsidRPr="00E14208">
        <w:rPr>
          <w:lang w:eastAsia="ru-RU"/>
        </w:rPr>
        <w:t>Количество фильтров  для удаления  воздуха  из бокса: 1 шт.</w:t>
      </w:r>
    </w:p>
    <w:p w:rsidR="00D111EE" w:rsidRDefault="00D111EE" w:rsidP="00D03278">
      <w:pPr>
        <w:pStyle w:val="a7"/>
        <w:numPr>
          <w:ilvl w:val="0"/>
          <w:numId w:val="5"/>
        </w:numPr>
        <w:textAlignment w:val="baseline"/>
        <w:rPr>
          <w:lang w:eastAsia="ru-RU"/>
        </w:rPr>
      </w:pPr>
      <w:r w:rsidRPr="007E6EA8">
        <w:rPr>
          <w:lang w:eastAsia="ru-RU"/>
        </w:rPr>
        <w:t>Возможность использования угольного фильтра</w:t>
      </w:r>
      <w:r>
        <w:rPr>
          <w:lang w:eastAsia="ru-RU"/>
        </w:rPr>
        <w:t>: нет</w:t>
      </w:r>
    </w:p>
    <w:p w:rsidR="009C10CB" w:rsidRPr="00E14208" w:rsidRDefault="009C10CB" w:rsidP="00D03278">
      <w:pPr>
        <w:pStyle w:val="a7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 xml:space="preserve">Возможность подключения к внешней вентиляции: патрубок </w:t>
      </w:r>
      <w:r>
        <w:rPr>
          <w:lang w:eastAsia="ru-RU"/>
        </w:rPr>
        <w:sym w:font="AIGDT" w:char="F06E"/>
      </w:r>
      <w:r>
        <w:rPr>
          <w:lang w:eastAsia="ru-RU"/>
        </w:rPr>
        <w:t xml:space="preserve"> 150 мм</w:t>
      </w:r>
    </w:p>
    <w:p w:rsidR="00C12C4B" w:rsidRPr="00E14208" w:rsidRDefault="0062784F" w:rsidP="00E542A7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autoSpaceDE w:val="0"/>
        <w:ind w:right="45"/>
        <w:jc w:val="both"/>
        <w:rPr>
          <w:rFonts w:eastAsia="Arial"/>
        </w:rPr>
      </w:pPr>
      <w:r w:rsidRPr="00E14208">
        <w:rPr>
          <w:rFonts w:eastAsia="Arial"/>
        </w:rPr>
        <w:t>Степень рециркуляции воздуха  в боксе</w:t>
      </w:r>
      <w:r w:rsidR="00C12C4B" w:rsidRPr="00E14208">
        <w:rPr>
          <w:rFonts w:eastAsia="Arial"/>
        </w:rPr>
        <w:t xml:space="preserve">: </w:t>
      </w:r>
      <w:r w:rsidR="00EE1DED" w:rsidRPr="00E14208">
        <w:rPr>
          <w:rFonts w:eastAsia="Arial"/>
        </w:rPr>
        <w:t>7</w:t>
      </w:r>
      <w:r w:rsidR="00C12C4B" w:rsidRPr="00E14208">
        <w:rPr>
          <w:rFonts w:eastAsia="Arial"/>
        </w:rPr>
        <w:t>0%</w:t>
      </w:r>
    </w:p>
    <w:p w:rsidR="00EE1DED" w:rsidRPr="00E14208" w:rsidRDefault="00EE1DED" w:rsidP="00EE1DED">
      <w:pPr>
        <w:pStyle w:val="a7"/>
        <w:numPr>
          <w:ilvl w:val="0"/>
          <w:numId w:val="5"/>
        </w:numPr>
        <w:rPr>
          <w:rFonts w:eastAsia="Arial"/>
        </w:rPr>
      </w:pPr>
      <w:r w:rsidRPr="00E14208">
        <w:rPr>
          <w:rFonts w:eastAsia="Arial"/>
        </w:rPr>
        <w:t xml:space="preserve">Средняя скорость нисходящего воздушного потока </w:t>
      </w:r>
      <w:r w:rsidR="00D24AB1">
        <w:rPr>
          <w:rFonts w:eastAsia="Arial"/>
        </w:rPr>
        <w:t>в рабочей камере: от 0,20 до 0,45</w:t>
      </w:r>
      <w:r w:rsidRPr="00E14208">
        <w:rPr>
          <w:rFonts w:eastAsia="Arial"/>
        </w:rPr>
        <w:t xml:space="preserve"> м/</w:t>
      </w:r>
      <w:proofErr w:type="gramStart"/>
      <w:r w:rsidRPr="00E14208">
        <w:rPr>
          <w:rFonts w:eastAsia="Arial"/>
        </w:rPr>
        <w:t>с</w:t>
      </w:r>
      <w:proofErr w:type="gramEnd"/>
    </w:p>
    <w:p w:rsidR="008C1AE7" w:rsidRPr="00E14208" w:rsidRDefault="008C1AE7" w:rsidP="008C1AE7">
      <w:pPr>
        <w:pStyle w:val="a7"/>
        <w:numPr>
          <w:ilvl w:val="0"/>
          <w:numId w:val="5"/>
        </w:numPr>
        <w:rPr>
          <w:rFonts w:eastAsia="Arial"/>
        </w:rPr>
      </w:pPr>
      <w:r w:rsidRPr="00E14208">
        <w:rPr>
          <w:rFonts w:eastAsia="Arial"/>
        </w:rPr>
        <w:t>Отклонение скорости воздушного потока в рабочей камере от средней в каждой из установленных точек: не более 20%</w:t>
      </w:r>
    </w:p>
    <w:p w:rsidR="00631B55" w:rsidRDefault="00631B55" w:rsidP="00631B55">
      <w:pPr>
        <w:pStyle w:val="a7"/>
        <w:numPr>
          <w:ilvl w:val="0"/>
          <w:numId w:val="5"/>
        </w:numPr>
        <w:rPr>
          <w:rFonts w:eastAsia="Arial"/>
        </w:rPr>
      </w:pPr>
      <w:r w:rsidRPr="00E14208">
        <w:rPr>
          <w:rFonts w:eastAsia="Arial"/>
        </w:rPr>
        <w:t>Средняя скорость потока воздуха, входящего в бокс через рабочий проем, не менее 0,4</w:t>
      </w:r>
      <w:r w:rsidR="0062784F" w:rsidRPr="00E14208">
        <w:rPr>
          <w:rFonts w:eastAsia="Arial"/>
        </w:rPr>
        <w:t xml:space="preserve"> </w:t>
      </w:r>
      <w:r w:rsidRPr="00E14208">
        <w:rPr>
          <w:rFonts w:eastAsia="Arial"/>
        </w:rPr>
        <w:t>м/</w:t>
      </w:r>
      <w:proofErr w:type="gramStart"/>
      <w:r w:rsidRPr="00E14208">
        <w:rPr>
          <w:rFonts w:eastAsia="Arial"/>
        </w:rPr>
        <w:t>с</w:t>
      </w:r>
      <w:proofErr w:type="gramEnd"/>
      <w:r w:rsidRPr="00E14208">
        <w:rPr>
          <w:rFonts w:eastAsia="Arial"/>
        </w:rPr>
        <w:t xml:space="preserve"> </w:t>
      </w:r>
    </w:p>
    <w:p w:rsidR="003A7917" w:rsidRPr="00D111EE" w:rsidRDefault="003A7917" w:rsidP="00631B55">
      <w:pPr>
        <w:pStyle w:val="a7"/>
        <w:numPr>
          <w:ilvl w:val="0"/>
          <w:numId w:val="5"/>
        </w:numPr>
        <w:rPr>
          <w:rFonts w:eastAsia="Arial"/>
        </w:rPr>
      </w:pPr>
      <w:r w:rsidRPr="003A7917">
        <w:rPr>
          <w:color w:val="000000"/>
        </w:rPr>
        <w:t>Устанавливаемый объем потока воздуха, м³/ч не менее 1300</w:t>
      </w:r>
    </w:p>
    <w:p w:rsidR="00D111EE" w:rsidRPr="00D111EE" w:rsidRDefault="00D111EE" w:rsidP="00631B55">
      <w:pPr>
        <w:pStyle w:val="a7"/>
        <w:numPr>
          <w:ilvl w:val="0"/>
          <w:numId w:val="5"/>
        </w:numPr>
        <w:textAlignment w:val="baseline"/>
        <w:rPr>
          <w:rFonts w:eastAsia="Arial"/>
        </w:rPr>
      </w:pPr>
      <w:r w:rsidRPr="007E6EA8">
        <w:rPr>
          <w:lang w:eastAsia="ru-RU"/>
        </w:rPr>
        <w:t>Направление воздушных потоков</w:t>
      </w:r>
      <w:r>
        <w:rPr>
          <w:lang w:eastAsia="ru-RU"/>
        </w:rPr>
        <w:t xml:space="preserve">: </w:t>
      </w:r>
      <w:r w:rsidRPr="007E6EA8">
        <w:rPr>
          <w:lang w:eastAsia="ru-RU"/>
        </w:rPr>
        <w:t>Входящий вдоль всего сечения рабочего проема</w:t>
      </w:r>
    </w:p>
    <w:p w:rsidR="00D111EE" w:rsidRPr="00D111EE" w:rsidRDefault="00D111EE" w:rsidP="00631B55">
      <w:pPr>
        <w:pStyle w:val="a7"/>
        <w:numPr>
          <w:ilvl w:val="0"/>
          <w:numId w:val="5"/>
        </w:numPr>
        <w:textAlignment w:val="baseline"/>
        <w:rPr>
          <w:rFonts w:eastAsia="Arial"/>
        </w:rPr>
      </w:pPr>
      <w:r w:rsidRPr="007E6EA8">
        <w:rPr>
          <w:lang w:eastAsia="ru-RU"/>
        </w:rPr>
        <w:t>Направление воздушных потоков</w:t>
      </w:r>
      <w:r>
        <w:rPr>
          <w:lang w:eastAsia="ru-RU"/>
        </w:rPr>
        <w:t xml:space="preserve">: </w:t>
      </w:r>
      <w:proofErr w:type="gramStart"/>
      <w:r w:rsidRPr="007E6EA8">
        <w:rPr>
          <w:lang w:eastAsia="ru-RU"/>
        </w:rPr>
        <w:t>Нисходящий</w:t>
      </w:r>
      <w:proofErr w:type="gramEnd"/>
      <w:r w:rsidRPr="007E6EA8">
        <w:rPr>
          <w:lang w:eastAsia="ru-RU"/>
        </w:rPr>
        <w:t xml:space="preserve"> по всему сечению рабочей камеры</w:t>
      </w:r>
    </w:p>
    <w:p w:rsidR="0062784F" w:rsidRPr="00E14208" w:rsidRDefault="0062784F" w:rsidP="0062784F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autoSpaceDE w:val="0"/>
        <w:ind w:right="45"/>
        <w:jc w:val="both"/>
        <w:rPr>
          <w:rFonts w:eastAsia="Arial"/>
        </w:rPr>
      </w:pPr>
      <w:r w:rsidRPr="00E14208">
        <w:rPr>
          <w:rFonts w:eastAsia="Arial"/>
        </w:rPr>
        <w:t>Количество</w:t>
      </w:r>
      <w:r w:rsidR="00C31385" w:rsidRPr="00E14208">
        <w:rPr>
          <w:rFonts w:eastAsia="Arial"/>
        </w:rPr>
        <w:t xml:space="preserve"> УФ</w:t>
      </w:r>
      <w:r w:rsidRPr="00E14208">
        <w:rPr>
          <w:rFonts w:eastAsia="Arial"/>
        </w:rPr>
        <w:t xml:space="preserve">О </w:t>
      </w:r>
      <w:r w:rsidR="00C31385" w:rsidRPr="00E14208">
        <w:rPr>
          <w:rFonts w:eastAsia="Arial"/>
        </w:rPr>
        <w:t>в рабочей зоне (</w:t>
      </w:r>
      <w:r w:rsidR="00861149" w:rsidRPr="00E14208">
        <w:rPr>
          <w:rFonts w:eastAsia="Arial"/>
        </w:rPr>
        <w:t>бактерицидн</w:t>
      </w:r>
      <w:r w:rsidR="00C31385" w:rsidRPr="00E14208">
        <w:rPr>
          <w:rFonts w:eastAsia="Arial"/>
        </w:rPr>
        <w:t>ая</w:t>
      </w:r>
      <w:r w:rsidR="00861149" w:rsidRPr="00E14208">
        <w:rPr>
          <w:rFonts w:eastAsia="Arial"/>
        </w:rPr>
        <w:t xml:space="preserve"> ламп</w:t>
      </w:r>
      <w:r w:rsidR="00C31385" w:rsidRPr="00E14208">
        <w:rPr>
          <w:rFonts w:eastAsia="Arial"/>
        </w:rPr>
        <w:t>а</w:t>
      </w:r>
      <w:r w:rsidR="00861149" w:rsidRPr="00E14208">
        <w:rPr>
          <w:rFonts w:eastAsia="Arial"/>
        </w:rPr>
        <w:t xml:space="preserve"> PHILIPS TUV </w:t>
      </w:r>
      <w:r w:rsidR="00C31385" w:rsidRPr="00E14208">
        <w:rPr>
          <w:rFonts w:eastAsia="Arial"/>
        </w:rPr>
        <w:t>30</w:t>
      </w:r>
      <w:r w:rsidR="00861149" w:rsidRPr="00E14208">
        <w:rPr>
          <w:rFonts w:eastAsia="Arial"/>
        </w:rPr>
        <w:t xml:space="preserve"> LL)</w:t>
      </w:r>
      <w:proofErr w:type="gramStart"/>
      <w:r w:rsidRPr="00E14208">
        <w:rPr>
          <w:rFonts w:eastAsia="Arial"/>
        </w:rPr>
        <w:t xml:space="preserve"> :</w:t>
      </w:r>
      <w:proofErr w:type="gramEnd"/>
      <w:r w:rsidRPr="00E14208">
        <w:rPr>
          <w:rFonts w:eastAsia="Arial"/>
        </w:rPr>
        <w:t xml:space="preserve"> 1 шт.</w:t>
      </w:r>
    </w:p>
    <w:p w:rsidR="0062784F" w:rsidRPr="00E14208" w:rsidRDefault="0062784F" w:rsidP="0062784F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autoSpaceDE w:val="0"/>
        <w:ind w:right="45"/>
        <w:jc w:val="both"/>
        <w:rPr>
          <w:rFonts w:eastAsia="Arial"/>
        </w:rPr>
      </w:pPr>
      <w:r w:rsidRPr="00E14208">
        <w:rPr>
          <w:rFonts w:eastAsia="Arial"/>
        </w:rPr>
        <w:t>Мощность лампы УФО рабочей камеры: 30 Вт</w:t>
      </w:r>
    </w:p>
    <w:p w:rsidR="00282E6C" w:rsidRPr="00E14208" w:rsidRDefault="00282E6C" w:rsidP="00282E6C">
      <w:pPr>
        <w:pStyle w:val="a7"/>
        <w:numPr>
          <w:ilvl w:val="0"/>
          <w:numId w:val="5"/>
        </w:numPr>
        <w:rPr>
          <w:rFonts w:eastAsia="Arial"/>
        </w:rPr>
      </w:pPr>
      <w:r w:rsidRPr="00E14208">
        <w:rPr>
          <w:rFonts w:eastAsia="Arial"/>
        </w:rPr>
        <w:t xml:space="preserve">Один источник света (светильник </w:t>
      </w:r>
      <w:r w:rsidRPr="00E14208">
        <w:rPr>
          <w:rFonts w:eastAsia="Arial"/>
          <w:lang w:val="en-US"/>
        </w:rPr>
        <w:t>IEK</w:t>
      </w:r>
      <w:r w:rsidRPr="00E14208">
        <w:rPr>
          <w:rFonts w:eastAsia="Arial"/>
        </w:rPr>
        <w:t xml:space="preserve"> </w:t>
      </w:r>
      <w:r w:rsidRPr="00E14208">
        <w:t>18 Вт LED</w:t>
      </w:r>
      <w:r w:rsidRPr="00E14208">
        <w:rPr>
          <w:rFonts w:eastAsia="Arial"/>
        </w:rPr>
        <w:t xml:space="preserve">) </w:t>
      </w:r>
      <w:r w:rsidR="0062784F" w:rsidRPr="00E14208">
        <w:rPr>
          <w:rFonts w:eastAsia="Arial"/>
        </w:rPr>
        <w:t>мощность: 18 Вт</w:t>
      </w:r>
    </w:p>
    <w:p w:rsidR="0062784F" w:rsidRPr="00E14208" w:rsidRDefault="0062784F" w:rsidP="0062784F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autoSpaceDE w:val="0"/>
        <w:ind w:right="45"/>
        <w:jc w:val="both"/>
        <w:rPr>
          <w:rFonts w:eastAsia="Arial"/>
        </w:rPr>
      </w:pPr>
      <w:r w:rsidRPr="00E14208">
        <w:rPr>
          <w:rFonts w:eastAsia="Arial"/>
        </w:rPr>
        <w:t>Освещенность рабочей зоны ламинарного бокса: 1000 Лк</w:t>
      </w:r>
    </w:p>
    <w:p w:rsidR="00C12C4B" w:rsidRPr="00E14208" w:rsidRDefault="00C12C4B" w:rsidP="00E542A7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autoSpaceDE w:val="0"/>
        <w:ind w:right="45"/>
        <w:jc w:val="both"/>
        <w:rPr>
          <w:rFonts w:eastAsia="Arial"/>
        </w:rPr>
      </w:pPr>
      <w:r w:rsidRPr="00E14208">
        <w:rPr>
          <w:rFonts w:eastAsia="Arial"/>
        </w:rPr>
        <w:t xml:space="preserve">Уровень звуковой мощности ламинарного бокса: не более </w:t>
      </w:r>
      <w:r w:rsidR="00E14208">
        <w:rPr>
          <w:rFonts w:eastAsia="Arial"/>
        </w:rPr>
        <w:t>65</w:t>
      </w:r>
      <w:r w:rsidR="00D111EE">
        <w:rPr>
          <w:rFonts w:eastAsia="Arial"/>
        </w:rPr>
        <w:t xml:space="preserve"> дБ</w:t>
      </w:r>
    </w:p>
    <w:p w:rsidR="00091FEF" w:rsidRPr="00E14208" w:rsidRDefault="00C12C4B" w:rsidP="00E542A7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autoSpaceDE w:val="0"/>
        <w:ind w:right="45"/>
        <w:jc w:val="both"/>
        <w:rPr>
          <w:rFonts w:eastAsia="Arial"/>
        </w:rPr>
      </w:pPr>
      <w:r w:rsidRPr="00E14208">
        <w:rPr>
          <w:rFonts w:eastAsia="Arial"/>
        </w:rPr>
        <w:t>Плоская съемная секционная столешница из нержавеющей стали марки AISI304</w:t>
      </w:r>
      <w:r w:rsidR="00631B55" w:rsidRPr="00E14208">
        <w:rPr>
          <w:rFonts w:eastAsia="Arial"/>
        </w:rPr>
        <w:t xml:space="preserve"> </w:t>
      </w:r>
    </w:p>
    <w:p w:rsidR="00C12C4B" w:rsidRPr="00E14208" w:rsidRDefault="00BE146B" w:rsidP="00E542A7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autoSpaceDE w:val="0"/>
        <w:ind w:right="45"/>
        <w:jc w:val="both"/>
        <w:rPr>
          <w:rFonts w:eastAsia="Arial"/>
        </w:rPr>
      </w:pPr>
      <w:r w:rsidRPr="00E14208">
        <w:rPr>
          <w:rFonts w:eastAsia="Arial"/>
        </w:rPr>
        <w:t>Передний экран</w:t>
      </w:r>
      <w:r w:rsidR="006C3A2F" w:rsidRPr="00E14208">
        <w:rPr>
          <w:rFonts w:eastAsia="Arial"/>
        </w:rPr>
        <w:t xml:space="preserve"> из поликарбоната</w:t>
      </w:r>
      <w:r w:rsidR="003B145B" w:rsidRPr="00E14208">
        <w:rPr>
          <w:rFonts w:eastAsia="Arial"/>
        </w:rPr>
        <w:t>,</w:t>
      </w:r>
      <w:r w:rsidR="007A1545" w:rsidRPr="00E14208">
        <w:rPr>
          <w:rFonts w:eastAsia="Arial"/>
        </w:rPr>
        <w:t xml:space="preserve"> устойчивого к</w:t>
      </w:r>
      <w:r w:rsidR="00E52F94" w:rsidRPr="00E14208">
        <w:rPr>
          <w:rFonts w:eastAsia="Arial"/>
        </w:rPr>
        <w:t xml:space="preserve"> </w:t>
      </w:r>
      <w:proofErr w:type="gramStart"/>
      <w:r w:rsidR="006C3A2F" w:rsidRPr="00E14208">
        <w:rPr>
          <w:rFonts w:eastAsia="Arial"/>
        </w:rPr>
        <w:t>УФ-излучению</w:t>
      </w:r>
      <w:proofErr w:type="gramEnd"/>
      <w:r w:rsidR="00E52F94" w:rsidRPr="00E14208">
        <w:rPr>
          <w:rFonts w:eastAsia="Arial"/>
        </w:rPr>
        <w:t xml:space="preserve"> </w:t>
      </w:r>
    </w:p>
    <w:p w:rsidR="00C12C4B" w:rsidRPr="00E14208" w:rsidRDefault="00C12C4B" w:rsidP="00E542A7">
      <w:pPr>
        <w:pStyle w:val="a7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ind w:right="45"/>
        <w:jc w:val="both"/>
        <w:rPr>
          <w:rFonts w:eastAsia="Arial"/>
        </w:rPr>
      </w:pPr>
      <w:proofErr w:type="spellStart"/>
      <w:r w:rsidRPr="00E14208">
        <w:rPr>
          <w:rFonts w:eastAsia="Arial"/>
        </w:rPr>
        <w:t>Обезвешенн</w:t>
      </w:r>
      <w:r w:rsidR="00BE146B" w:rsidRPr="00E14208">
        <w:rPr>
          <w:rFonts w:eastAsia="Arial"/>
        </w:rPr>
        <w:t>ый</w:t>
      </w:r>
      <w:proofErr w:type="spellEnd"/>
      <w:r w:rsidRPr="00E14208">
        <w:rPr>
          <w:rFonts w:eastAsia="Arial"/>
        </w:rPr>
        <w:t xml:space="preserve"> передн</w:t>
      </w:r>
      <w:r w:rsidR="00BE146B" w:rsidRPr="00E14208">
        <w:rPr>
          <w:rFonts w:eastAsia="Arial"/>
        </w:rPr>
        <w:t>ий экран</w:t>
      </w:r>
      <w:r w:rsidRPr="00E14208">
        <w:rPr>
          <w:rFonts w:eastAsia="Arial"/>
        </w:rPr>
        <w:t xml:space="preserve"> с подъёмом и остановкой на любом уровне</w:t>
      </w:r>
      <w:r w:rsidR="00631B55" w:rsidRPr="00E14208">
        <w:rPr>
          <w:rFonts w:eastAsia="Arial"/>
        </w:rPr>
        <w:t xml:space="preserve"> </w:t>
      </w:r>
    </w:p>
    <w:p w:rsidR="00C12C4B" w:rsidRPr="00E14208" w:rsidRDefault="0062784F" w:rsidP="00A96C00">
      <w:pPr>
        <w:pStyle w:val="a7"/>
        <w:widowControl w:val="0"/>
        <w:numPr>
          <w:ilvl w:val="0"/>
          <w:numId w:val="5"/>
        </w:numPr>
        <w:suppressAutoHyphens w:val="0"/>
        <w:autoSpaceDE w:val="0"/>
        <w:ind w:right="45"/>
        <w:jc w:val="both"/>
        <w:rPr>
          <w:rFonts w:eastAsia="Arial"/>
        </w:rPr>
      </w:pPr>
      <w:r w:rsidRPr="00E14208">
        <w:rPr>
          <w:rFonts w:eastAsia="Arial"/>
        </w:rPr>
        <w:t>Пульт управления боксом – кнопочный с ЖК-дисплеем</w:t>
      </w:r>
      <w:r w:rsidR="00C12C4B" w:rsidRPr="00E14208">
        <w:rPr>
          <w:rFonts w:eastAsia="Arial"/>
        </w:rPr>
        <w:t xml:space="preserve">, </w:t>
      </w:r>
      <w:r w:rsidR="006C3A2F" w:rsidRPr="00E14208">
        <w:rPr>
          <w:rFonts w:eastAsia="Arial"/>
        </w:rPr>
        <w:t>отображаю</w:t>
      </w:r>
      <w:r w:rsidR="00512DEC" w:rsidRPr="00E14208">
        <w:rPr>
          <w:rFonts w:eastAsia="Arial"/>
        </w:rPr>
        <w:t>щим включение систем бокса</w:t>
      </w:r>
      <w:r w:rsidR="00C12C4B" w:rsidRPr="00E14208">
        <w:rPr>
          <w:rFonts w:eastAsia="Arial"/>
        </w:rPr>
        <w:t xml:space="preserve">, таймер работы </w:t>
      </w:r>
      <w:r w:rsidR="00A96C00" w:rsidRPr="00E14208">
        <w:rPr>
          <w:rFonts w:eastAsia="Arial"/>
        </w:rPr>
        <w:t xml:space="preserve">УФО </w:t>
      </w:r>
      <w:r w:rsidR="00C12C4B" w:rsidRPr="00E14208">
        <w:rPr>
          <w:rFonts w:eastAsia="Arial"/>
        </w:rPr>
        <w:t xml:space="preserve">рабочей камеры, счетчик наработки УФО, часы, </w:t>
      </w:r>
      <w:r w:rsidR="00531B97" w:rsidRPr="00E14208">
        <w:rPr>
          <w:rFonts w:eastAsia="Arial"/>
        </w:rPr>
        <w:lastRenderedPageBreak/>
        <w:t xml:space="preserve">технологический таймер, </w:t>
      </w:r>
      <w:r w:rsidRPr="00E14208">
        <w:rPr>
          <w:rFonts w:eastAsia="Arial"/>
        </w:rPr>
        <w:t xml:space="preserve">индикация засоренности </w:t>
      </w:r>
      <w:proofErr w:type="spellStart"/>
      <w:r w:rsidRPr="00E14208">
        <w:rPr>
          <w:rFonts w:eastAsia="Arial"/>
        </w:rPr>
        <w:t>НЕРА-фильтров</w:t>
      </w:r>
      <w:proofErr w:type="spellEnd"/>
      <w:r w:rsidRPr="00E14208">
        <w:rPr>
          <w:rFonts w:eastAsia="Arial"/>
        </w:rPr>
        <w:t xml:space="preserve">, </w:t>
      </w:r>
      <w:r w:rsidR="00531B97" w:rsidRPr="00E14208">
        <w:rPr>
          <w:rFonts w:eastAsia="Arial"/>
        </w:rPr>
        <w:t xml:space="preserve">система </w:t>
      </w:r>
      <w:r w:rsidR="00C12C4B" w:rsidRPr="00E14208">
        <w:rPr>
          <w:rFonts w:eastAsia="Arial"/>
        </w:rPr>
        <w:t>автоматического поддержания потока воздуха</w:t>
      </w:r>
      <w:r w:rsidR="007C22E4" w:rsidRPr="00E14208">
        <w:rPr>
          <w:rFonts w:eastAsia="Arial"/>
        </w:rPr>
        <w:t xml:space="preserve"> </w:t>
      </w:r>
    </w:p>
    <w:p w:rsidR="00F93C7E" w:rsidRPr="00E14208" w:rsidRDefault="002E2620" w:rsidP="00257A24">
      <w:pPr>
        <w:pStyle w:val="a7"/>
        <w:widowControl w:val="0"/>
        <w:numPr>
          <w:ilvl w:val="0"/>
          <w:numId w:val="5"/>
        </w:numPr>
        <w:suppressAutoHyphens w:val="0"/>
        <w:autoSpaceDE w:val="0"/>
        <w:ind w:right="45"/>
        <w:jc w:val="both"/>
        <w:rPr>
          <w:rFonts w:eastAsia="Arial"/>
        </w:rPr>
      </w:pPr>
      <w:r w:rsidRPr="00E14208">
        <w:rPr>
          <w:rFonts w:eastAsia="Arial"/>
        </w:rPr>
        <w:t>Розетки в рабочей зоне: 2 шт.</w:t>
      </w:r>
      <w:r w:rsidR="001D21FB" w:rsidRPr="00E14208">
        <w:rPr>
          <w:rFonts w:eastAsia="Arial"/>
        </w:rPr>
        <w:t xml:space="preserve"> </w:t>
      </w:r>
      <w:r w:rsidR="00F93C7E" w:rsidRPr="00E14208">
        <w:rPr>
          <w:rFonts w:eastAsia="Arial"/>
        </w:rPr>
        <w:t xml:space="preserve">Одна розетка управляется по времени, задаваемому с клавиатуры контроллера </w:t>
      </w:r>
    </w:p>
    <w:p w:rsidR="0062784F" w:rsidRPr="00E14208" w:rsidRDefault="0062784F" w:rsidP="00257A24">
      <w:pPr>
        <w:pStyle w:val="a7"/>
        <w:widowControl w:val="0"/>
        <w:numPr>
          <w:ilvl w:val="0"/>
          <w:numId w:val="5"/>
        </w:numPr>
        <w:suppressAutoHyphens w:val="0"/>
        <w:autoSpaceDE w:val="0"/>
        <w:ind w:right="45"/>
        <w:jc w:val="both"/>
        <w:rPr>
          <w:rFonts w:eastAsia="Arial"/>
        </w:rPr>
      </w:pPr>
      <w:r w:rsidRPr="00E14208">
        <w:rPr>
          <w:rFonts w:eastAsia="Arial"/>
        </w:rPr>
        <w:t>Суммарная максимально допустимая нагрузка на блок розеток: 1000 Вт</w:t>
      </w:r>
    </w:p>
    <w:p w:rsidR="005B2849" w:rsidRPr="00E14208" w:rsidRDefault="0062784F" w:rsidP="00E542A7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autoSpaceDE w:val="0"/>
        <w:autoSpaceDN w:val="0"/>
        <w:adjustRightInd w:val="0"/>
        <w:ind w:right="45"/>
        <w:jc w:val="both"/>
        <w:rPr>
          <w:rFonts w:eastAsia="Arial"/>
        </w:rPr>
      </w:pPr>
      <w:r w:rsidRPr="00E14208">
        <w:rPr>
          <w:rFonts w:eastAsia="Arial"/>
        </w:rPr>
        <w:t>Потребляемая мощность (без учета нагрузки на блок розеток)</w:t>
      </w:r>
      <w:r w:rsidR="00C12C4B" w:rsidRPr="00E14208">
        <w:rPr>
          <w:rFonts w:eastAsia="Arial"/>
        </w:rPr>
        <w:t>: 210 Вт</w:t>
      </w:r>
    </w:p>
    <w:p w:rsidR="00C12C4B" w:rsidRPr="00E14208" w:rsidRDefault="005B2849" w:rsidP="00E542A7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autoSpaceDE w:val="0"/>
        <w:autoSpaceDN w:val="0"/>
        <w:adjustRightInd w:val="0"/>
        <w:ind w:right="45"/>
        <w:jc w:val="both"/>
        <w:rPr>
          <w:rFonts w:eastAsia="Arial"/>
        </w:rPr>
      </w:pPr>
      <w:r w:rsidRPr="00E14208">
        <w:t xml:space="preserve">Гарантийный срок составляет </w:t>
      </w:r>
      <w:r w:rsidRPr="00E14208">
        <w:rPr>
          <w:rFonts w:eastAsia="Calibri"/>
          <w:lang w:eastAsia="ru-RU"/>
        </w:rPr>
        <w:t>12 месяцев с момента ввода оборудования в эксплуатацию</w:t>
      </w:r>
      <w:r w:rsidRPr="00E14208">
        <w:t>.</w:t>
      </w:r>
      <w:r w:rsidR="00B611DD" w:rsidRPr="00E14208">
        <w:rPr>
          <w:rFonts w:eastAsia="Arial"/>
        </w:rPr>
        <w:t xml:space="preserve"> </w:t>
      </w:r>
    </w:p>
    <w:p w:rsidR="00C12C4B" w:rsidRPr="00E14208" w:rsidRDefault="00C12C4B" w:rsidP="00E542A7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autoSpaceDE w:val="0"/>
        <w:ind w:right="45"/>
        <w:jc w:val="both"/>
        <w:rPr>
          <w:rFonts w:eastAsia="Arial"/>
        </w:rPr>
      </w:pPr>
      <w:r w:rsidRPr="00E14208">
        <w:rPr>
          <w:rFonts w:eastAsia="Arial"/>
        </w:rPr>
        <w:t xml:space="preserve">Масса бокса: не более </w:t>
      </w:r>
      <w:r w:rsidR="007B254E" w:rsidRPr="00E14208">
        <w:rPr>
          <w:rFonts w:eastAsia="Arial"/>
        </w:rPr>
        <w:t>1</w:t>
      </w:r>
      <w:r w:rsidR="007A55F1">
        <w:rPr>
          <w:rFonts w:eastAsia="Arial"/>
        </w:rPr>
        <w:t>8</w:t>
      </w:r>
      <w:r w:rsidR="007B254E" w:rsidRPr="00E14208">
        <w:rPr>
          <w:rFonts w:eastAsia="Arial"/>
        </w:rPr>
        <w:t>0 кг</w:t>
      </w:r>
    </w:p>
    <w:p w:rsidR="00C12C4B" w:rsidRPr="00E14208" w:rsidRDefault="00C12C4B" w:rsidP="00E542A7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autoSpaceDE w:val="0"/>
        <w:ind w:right="45"/>
        <w:jc w:val="both"/>
        <w:rPr>
          <w:rFonts w:eastAsia="Arial"/>
        </w:rPr>
      </w:pPr>
      <w:r w:rsidRPr="00E14208">
        <w:rPr>
          <w:rFonts w:eastAsia="Arial"/>
        </w:rPr>
        <w:t>Габариты рабочей камеры ламинарного бокса (</w:t>
      </w:r>
      <w:proofErr w:type="spellStart"/>
      <w:r w:rsidRPr="00E14208">
        <w:rPr>
          <w:rFonts w:eastAsia="Arial"/>
        </w:rPr>
        <w:t>ШхГхВ</w:t>
      </w:r>
      <w:proofErr w:type="spellEnd"/>
      <w:r w:rsidRPr="00E14208">
        <w:rPr>
          <w:rFonts w:eastAsia="Arial"/>
        </w:rPr>
        <w:t xml:space="preserve">): </w:t>
      </w:r>
      <w:r w:rsidR="006C3A2F" w:rsidRPr="00E14208">
        <w:rPr>
          <w:rFonts w:eastAsia="Arial"/>
        </w:rPr>
        <w:t>1</w:t>
      </w:r>
      <w:r w:rsidR="007A55F1">
        <w:rPr>
          <w:rFonts w:eastAsia="Arial"/>
        </w:rPr>
        <w:t>76</w:t>
      </w:r>
      <w:r w:rsidR="006C3A2F" w:rsidRPr="00E14208">
        <w:rPr>
          <w:rFonts w:eastAsia="Arial"/>
        </w:rPr>
        <w:t>0</w:t>
      </w:r>
      <w:r w:rsidR="006C3A2F" w:rsidRPr="00E14208">
        <w:rPr>
          <w:rFonts w:eastAsia="Arial"/>
          <w:lang w:val="en-US"/>
        </w:rPr>
        <w:t>x</w:t>
      </w:r>
      <w:r w:rsidR="006C3A2F" w:rsidRPr="00E14208">
        <w:rPr>
          <w:rFonts w:eastAsia="Arial"/>
        </w:rPr>
        <w:t>5</w:t>
      </w:r>
      <w:r w:rsidR="00E14208">
        <w:rPr>
          <w:rFonts w:eastAsia="Arial"/>
        </w:rPr>
        <w:t>70</w:t>
      </w:r>
      <w:r w:rsidR="006C3A2F" w:rsidRPr="00E14208">
        <w:rPr>
          <w:rFonts w:eastAsia="Arial"/>
          <w:lang w:val="en-US"/>
        </w:rPr>
        <w:t>x</w:t>
      </w:r>
      <w:r w:rsidR="007B254E" w:rsidRPr="00E14208">
        <w:rPr>
          <w:rFonts w:eastAsia="Arial"/>
        </w:rPr>
        <w:t>6</w:t>
      </w:r>
      <w:r w:rsidR="00E14208">
        <w:rPr>
          <w:rFonts w:eastAsia="Arial"/>
        </w:rPr>
        <w:t>30</w:t>
      </w:r>
      <w:r w:rsidR="007B254E" w:rsidRPr="00E14208">
        <w:rPr>
          <w:rFonts w:eastAsia="Arial"/>
        </w:rPr>
        <w:t xml:space="preserve"> мм</w:t>
      </w:r>
    </w:p>
    <w:p w:rsidR="00C12C4B" w:rsidRPr="00E14208" w:rsidRDefault="00C12C4B" w:rsidP="003F0502">
      <w:pPr>
        <w:pStyle w:val="a7"/>
        <w:widowControl w:val="0"/>
        <w:numPr>
          <w:ilvl w:val="0"/>
          <w:numId w:val="5"/>
        </w:numPr>
        <w:tabs>
          <w:tab w:val="left" w:pos="432"/>
          <w:tab w:val="left" w:pos="6804"/>
        </w:tabs>
        <w:suppressAutoHyphens w:val="0"/>
        <w:autoSpaceDE w:val="0"/>
        <w:ind w:right="45"/>
        <w:jc w:val="both"/>
        <w:rPr>
          <w:rFonts w:eastAsia="Arial"/>
        </w:rPr>
      </w:pPr>
      <w:r w:rsidRPr="00E14208">
        <w:rPr>
          <w:rFonts w:eastAsia="Arial"/>
        </w:rPr>
        <w:t>Внешние габариты ламинарного бокса (</w:t>
      </w:r>
      <w:proofErr w:type="spellStart"/>
      <w:r w:rsidRPr="00E14208">
        <w:rPr>
          <w:rFonts w:eastAsia="Arial"/>
        </w:rPr>
        <w:t>ШхГхВ</w:t>
      </w:r>
      <w:proofErr w:type="spellEnd"/>
      <w:r w:rsidRPr="00E14208">
        <w:rPr>
          <w:rFonts w:eastAsia="Arial"/>
        </w:rPr>
        <w:t xml:space="preserve">): </w:t>
      </w:r>
      <w:r w:rsidR="0062784F" w:rsidRPr="00E14208">
        <w:rPr>
          <w:rFonts w:eastAsia="Arial"/>
        </w:rPr>
        <w:t>1</w:t>
      </w:r>
      <w:r w:rsidR="007A55F1">
        <w:rPr>
          <w:rFonts w:eastAsia="Arial"/>
        </w:rPr>
        <w:t>80</w:t>
      </w:r>
      <w:r w:rsidR="0062784F" w:rsidRPr="00E14208">
        <w:rPr>
          <w:rFonts w:eastAsia="Arial"/>
        </w:rPr>
        <w:t>0х6</w:t>
      </w:r>
      <w:r w:rsidR="00E14208">
        <w:rPr>
          <w:rFonts w:eastAsia="Arial"/>
        </w:rPr>
        <w:t>70</w:t>
      </w:r>
      <w:r w:rsidR="0062784F" w:rsidRPr="00E14208">
        <w:rPr>
          <w:rFonts w:eastAsia="Arial"/>
        </w:rPr>
        <w:t>х133</w:t>
      </w:r>
      <w:r w:rsidRPr="00E14208">
        <w:rPr>
          <w:rFonts w:eastAsia="Arial"/>
        </w:rPr>
        <w:t>0 мм</w:t>
      </w:r>
    </w:p>
    <w:p w:rsidR="00FA5EFC" w:rsidRPr="00E14208" w:rsidRDefault="00C12C4B" w:rsidP="00E542A7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autoSpaceDE w:val="0"/>
        <w:ind w:right="45"/>
        <w:jc w:val="both"/>
        <w:rPr>
          <w:rFonts w:eastAsia="Arial"/>
        </w:rPr>
      </w:pPr>
      <w:r w:rsidRPr="00E14208">
        <w:rPr>
          <w:rFonts w:eastAsia="Arial"/>
        </w:rPr>
        <w:t xml:space="preserve">Габариты </w:t>
      </w:r>
      <w:r w:rsidR="006C3A2F" w:rsidRPr="00E14208">
        <w:rPr>
          <w:rFonts w:eastAsia="Arial"/>
        </w:rPr>
        <w:t>стола-</w:t>
      </w:r>
      <w:r w:rsidRPr="00E14208">
        <w:rPr>
          <w:rFonts w:eastAsia="Arial"/>
        </w:rPr>
        <w:t>подставки (</w:t>
      </w:r>
      <w:proofErr w:type="spellStart"/>
      <w:r w:rsidRPr="00E14208">
        <w:rPr>
          <w:rFonts w:eastAsia="Arial"/>
        </w:rPr>
        <w:t>ШхГхВ</w:t>
      </w:r>
      <w:proofErr w:type="spellEnd"/>
      <w:r w:rsidRPr="00E14208">
        <w:rPr>
          <w:rFonts w:eastAsia="Arial"/>
        </w:rPr>
        <w:t xml:space="preserve">): </w:t>
      </w:r>
      <w:r w:rsidR="002E2620" w:rsidRPr="00E14208">
        <w:rPr>
          <w:rFonts w:eastAsia="Arial"/>
        </w:rPr>
        <w:t>1</w:t>
      </w:r>
      <w:r w:rsidR="007A55F1">
        <w:rPr>
          <w:rFonts w:eastAsia="Arial"/>
        </w:rPr>
        <w:t>80</w:t>
      </w:r>
      <w:r w:rsidR="002E2620" w:rsidRPr="00E14208">
        <w:rPr>
          <w:rFonts w:eastAsia="Arial"/>
        </w:rPr>
        <w:t>0</w:t>
      </w:r>
      <w:r w:rsidR="002E2620" w:rsidRPr="00E14208">
        <w:rPr>
          <w:rFonts w:eastAsia="Arial"/>
          <w:lang w:val="en-US"/>
        </w:rPr>
        <w:t>x</w:t>
      </w:r>
      <w:r w:rsidR="002E2620" w:rsidRPr="00E14208">
        <w:rPr>
          <w:rFonts w:eastAsia="Arial"/>
        </w:rPr>
        <w:t>670</w:t>
      </w:r>
      <w:r w:rsidR="002E2620" w:rsidRPr="00E14208">
        <w:rPr>
          <w:rFonts w:eastAsia="Arial"/>
          <w:lang w:val="en-US"/>
        </w:rPr>
        <w:t>x</w:t>
      </w:r>
      <w:r w:rsidR="00E14208">
        <w:rPr>
          <w:rFonts w:eastAsia="Arial"/>
        </w:rPr>
        <w:t>770</w:t>
      </w:r>
      <w:r w:rsidR="007B254E" w:rsidRPr="00E14208">
        <w:rPr>
          <w:rFonts w:eastAsia="Arial"/>
        </w:rPr>
        <w:t xml:space="preserve"> мм</w:t>
      </w:r>
    </w:p>
    <w:p w:rsidR="002E2620" w:rsidRPr="00E14208" w:rsidRDefault="00A96C00" w:rsidP="00E542A7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autoSpaceDE w:val="0"/>
        <w:ind w:right="45"/>
        <w:jc w:val="both"/>
        <w:rPr>
          <w:rFonts w:eastAsia="Arial"/>
        </w:rPr>
      </w:pPr>
      <w:r w:rsidRPr="00E14208">
        <w:rPr>
          <w:rFonts w:eastAsia="Arial"/>
        </w:rPr>
        <w:t>Габариты в упаковке (</w:t>
      </w:r>
      <w:proofErr w:type="spellStart"/>
      <w:r w:rsidRPr="00E14208">
        <w:rPr>
          <w:rFonts w:eastAsia="Arial"/>
        </w:rPr>
        <w:t>ШхГхВ</w:t>
      </w:r>
      <w:proofErr w:type="spellEnd"/>
      <w:r w:rsidRPr="00E14208">
        <w:rPr>
          <w:rFonts w:eastAsia="Arial"/>
        </w:rPr>
        <w:t xml:space="preserve">): </w:t>
      </w:r>
      <w:r w:rsidR="002E2620" w:rsidRPr="00E14208">
        <w:rPr>
          <w:rFonts w:eastAsia="Arial"/>
        </w:rPr>
        <w:t>1</w:t>
      </w:r>
      <w:r w:rsidR="007A55F1">
        <w:rPr>
          <w:rFonts w:eastAsia="Arial"/>
        </w:rPr>
        <w:t>89</w:t>
      </w:r>
      <w:r w:rsidR="002E2620" w:rsidRPr="00E14208">
        <w:rPr>
          <w:rFonts w:eastAsia="Arial"/>
        </w:rPr>
        <w:t>0х7</w:t>
      </w:r>
      <w:r w:rsidR="00456B6A" w:rsidRPr="00E14208">
        <w:rPr>
          <w:rFonts w:eastAsia="Arial"/>
        </w:rPr>
        <w:t>9</w:t>
      </w:r>
      <w:r w:rsidR="002E2620" w:rsidRPr="00E14208">
        <w:rPr>
          <w:rFonts w:eastAsia="Arial"/>
        </w:rPr>
        <w:t>0х1</w:t>
      </w:r>
      <w:r w:rsidR="00456B6A" w:rsidRPr="00E14208">
        <w:rPr>
          <w:rFonts w:eastAsia="Arial"/>
        </w:rPr>
        <w:t>45</w:t>
      </w:r>
      <w:r w:rsidR="002E2620" w:rsidRPr="00E14208">
        <w:rPr>
          <w:rFonts w:eastAsia="Arial"/>
        </w:rPr>
        <w:t>0 мм</w:t>
      </w:r>
    </w:p>
    <w:p w:rsidR="006E4DE9" w:rsidRPr="00E14208" w:rsidRDefault="006E4DE9" w:rsidP="00E542A7">
      <w:pPr>
        <w:pStyle w:val="a7"/>
        <w:widowControl w:val="0"/>
        <w:numPr>
          <w:ilvl w:val="0"/>
          <w:numId w:val="5"/>
        </w:numPr>
        <w:tabs>
          <w:tab w:val="left" w:pos="432"/>
        </w:tabs>
        <w:suppressAutoHyphens w:val="0"/>
        <w:autoSpaceDE w:val="0"/>
        <w:ind w:right="45"/>
        <w:jc w:val="both"/>
        <w:rPr>
          <w:rFonts w:eastAsia="Arial"/>
        </w:rPr>
      </w:pPr>
      <w:r w:rsidRPr="00E14208">
        <w:rPr>
          <w:rFonts w:eastAsia="Arial"/>
        </w:rPr>
        <w:t xml:space="preserve">Вес </w:t>
      </w:r>
      <w:r w:rsidR="005B2849" w:rsidRPr="00E14208">
        <w:rPr>
          <w:rFonts w:eastAsia="Arial"/>
        </w:rPr>
        <w:t xml:space="preserve">в </w:t>
      </w:r>
      <w:r w:rsidRPr="00E14208">
        <w:rPr>
          <w:rFonts w:eastAsia="Arial"/>
        </w:rPr>
        <w:t>транспортной упаковк</w:t>
      </w:r>
      <w:r w:rsidR="005B2849" w:rsidRPr="00E14208">
        <w:rPr>
          <w:rFonts w:eastAsia="Arial"/>
        </w:rPr>
        <w:t>е</w:t>
      </w:r>
      <w:r w:rsidRPr="00E14208">
        <w:rPr>
          <w:rFonts w:eastAsia="Arial"/>
        </w:rPr>
        <w:t xml:space="preserve">: </w:t>
      </w:r>
      <w:r w:rsidR="007A55F1">
        <w:rPr>
          <w:rFonts w:eastAsia="Arial"/>
        </w:rPr>
        <w:t>21</w:t>
      </w:r>
      <w:r w:rsidR="009F533D" w:rsidRPr="00E14208">
        <w:rPr>
          <w:rFonts w:eastAsia="Arial"/>
        </w:rPr>
        <w:t xml:space="preserve">0 кг </w:t>
      </w:r>
    </w:p>
    <w:p w:rsidR="007C22E4" w:rsidRPr="00E14208" w:rsidRDefault="007C22E4" w:rsidP="00124DD2">
      <w:pPr>
        <w:ind w:right="283"/>
        <w:jc w:val="both"/>
        <w:rPr>
          <w:b/>
        </w:rPr>
      </w:pPr>
    </w:p>
    <w:sectPr w:rsidR="007C22E4" w:rsidRPr="00E14208" w:rsidSect="00E542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42BF9E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Consol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Consol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Consol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33D4D64"/>
    <w:multiLevelType w:val="hybridMultilevel"/>
    <w:tmpl w:val="BB24E83C"/>
    <w:lvl w:ilvl="0" w:tplc="EF960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0148D"/>
    <w:multiLevelType w:val="hybridMultilevel"/>
    <w:tmpl w:val="2806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731F7"/>
    <w:multiLevelType w:val="hybridMultilevel"/>
    <w:tmpl w:val="0D48E7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031DE7"/>
    <w:multiLevelType w:val="multilevel"/>
    <w:tmpl w:val="A292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C93"/>
    <w:rsid w:val="00005004"/>
    <w:rsid w:val="00006E6F"/>
    <w:rsid w:val="000122E0"/>
    <w:rsid w:val="0003754C"/>
    <w:rsid w:val="00044CF7"/>
    <w:rsid w:val="00082D60"/>
    <w:rsid w:val="00084778"/>
    <w:rsid w:val="00091FEF"/>
    <w:rsid w:val="000944FA"/>
    <w:rsid w:val="000A1247"/>
    <w:rsid w:val="000C090F"/>
    <w:rsid w:val="000D74AE"/>
    <w:rsid w:val="00100623"/>
    <w:rsid w:val="001037C0"/>
    <w:rsid w:val="00124DD2"/>
    <w:rsid w:val="0012735A"/>
    <w:rsid w:val="00144E04"/>
    <w:rsid w:val="00174B07"/>
    <w:rsid w:val="00174CEF"/>
    <w:rsid w:val="00175EEB"/>
    <w:rsid w:val="00186515"/>
    <w:rsid w:val="001C4CCC"/>
    <w:rsid w:val="001D21FB"/>
    <w:rsid w:val="00205C70"/>
    <w:rsid w:val="00217773"/>
    <w:rsid w:val="00233AAA"/>
    <w:rsid w:val="00263C3A"/>
    <w:rsid w:val="002663B6"/>
    <w:rsid w:val="00282E6C"/>
    <w:rsid w:val="002B7186"/>
    <w:rsid w:val="002C6FF3"/>
    <w:rsid w:val="002D020B"/>
    <w:rsid w:val="002E2620"/>
    <w:rsid w:val="0032782D"/>
    <w:rsid w:val="00334F0F"/>
    <w:rsid w:val="00342487"/>
    <w:rsid w:val="00353A51"/>
    <w:rsid w:val="003748F3"/>
    <w:rsid w:val="0039483A"/>
    <w:rsid w:val="003A4BD2"/>
    <w:rsid w:val="003A7917"/>
    <w:rsid w:val="003B145B"/>
    <w:rsid w:val="003E5543"/>
    <w:rsid w:val="003F0502"/>
    <w:rsid w:val="00404F2C"/>
    <w:rsid w:val="00417135"/>
    <w:rsid w:val="0044114A"/>
    <w:rsid w:val="00456B6A"/>
    <w:rsid w:val="00463823"/>
    <w:rsid w:val="00484755"/>
    <w:rsid w:val="004F2820"/>
    <w:rsid w:val="005064E5"/>
    <w:rsid w:val="00512DEC"/>
    <w:rsid w:val="0052741F"/>
    <w:rsid w:val="00531B97"/>
    <w:rsid w:val="00544A42"/>
    <w:rsid w:val="00580DE9"/>
    <w:rsid w:val="00581845"/>
    <w:rsid w:val="0059022A"/>
    <w:rsid w:val="005B2849"/>
    <w:rsid w:val="005D1516"/>
    <w:rsid w:val="006157D0"/>
    <w:rsid w:val="0062784F"/>
    <w:rsid w:val="00631B55"/>
    <w:rsid w:val="00667161"/>
    <w:rsid w:val="00683737"/>
    <w:rsid w:val="006841D7"/>
    <w:rsid w:val="006A2A90"/>
    <w:rsid w:val="006C3A2F"/>
    <w:rsid w:val="006E2CB0"/>
    <w:rsid w:val="006E4DE9"/>
    <w:rsid w:val="006F7041"/>
    <w:rsid w:val="00721487"/>
    <w:rsid w:val="0075194E"/>
    <w:rsid w:val="00772BFE"/>
    <w:rsid w:val="007A1545"/>
    <w:rsid w:val="007A55F1"/>
    <w:rsid w:val="007B254E"/>
    <w:rsid w:val="007C22E4"/>
    <w:rsid w:val="007C4801"/>
    <w:rsid w:val="007D0C81"/>
    <w:rsid w:val="007D57CD"/>
    <w:rsid w:val="007F29FA"/>
    <w:rsid w:val="007F4450"/>
    <w:rsid w:val="007F4604"/>
    <w:rsid w:val="0080098D"/>
    <w:rsid w:val="00810FA7"/>
    <w:rsid w:val="008219DC"/>
    <w:rsid w:val="00834ACC"/>
    <w:rsid w:val="00852D0A"/>
    <w:rsid w:val="00861149"/>
    <w:rsid w:val="00872DF2"/>
    <w:rsid w:val="008752E8"/>
    <w:rsid w:val="008C0977"/>
    <w:rsid w:val="008C1AE7"/>
    <w:rsid w:val="008E1F8A"/>
    <w:rsid w:val="00925E27"/>
    <w:rsid w:val="00930449"/>
    <w:rsid w:val="00953487"/>
    <w:rsid w:val="00955D84"/>
    <w:rsid w:val="009A7FC2"/>
    <w:rsid w:val="009C10CB"/>
    <w:rsid w:val="009F2F13"/>
    <w:rsid w:val="009F533D"/>
    <w:rsid w:val="00A0261A"/>
    <w:rsid w:val="00A37535"/>
    <w:rsid w:val="00A630AC"/>
    <w:rsid w:val="00A73AE5"/>
    <w:rsid w:val="00A8025C"/>
    <w:rsid w:val="00A8130B"/>
    <w:rsid w:val="00A83625"/>
    <w:rsid w:val="00A96C00"/>
    <w:rsid w:val="00AC111F"/>
    <w:rsid w:val="00AE0033"/>
    <w:rsid w:val="00AF0A3F"/>
    <w:rsid w:val="00B1424E"/>
    <w:rsid w:val="00B611DD"/>
    <w:rsid w:val="00B8277F"/>
    <w:rsid w:val="00B93A6B"/>
    <w:rsid w:val="00BA51A5"/>
    <w:rsid w:val="00BB6C62"/>
    <w:rsid w:val="00BE146B"/>
    <w:rsid w:val="00C07667"/>
    <w:rsid w:val="00C12C4B"/>
    <w:rsid w:val="00C20B09"/>
    <w:rsid w:val="00C31385"/>
    <w:rsid w:val="00C42915"/>
    <w:rsid w:val="00C800AD"/>
    <w:rsid w:val="00C85F6E"/>
    <w:rsid w:val="00C87D4B"/>
    <w:rsid w:val="00CB738B"/>
    <w:rsid w:val="00CF5A9E"/>
    <w:rsid w:val="00D02273"/>
    <w:rsid w:val="00D03278"/>
    <w:rsid w:val="00D111EE"/>
    <w:rsid w:val="00D24AB1"/>
    <w:rsid w:val="00D34C93"/>
    <w:rsid w:val="00D46461"/>
    <w:rsid w:val="00D472B1"/>
    <w:rsid w:val="00D63FE2"/>
    <w:rsid w:val="00D657E7"/>
    <w:rsid w:val="00DA4257"/>
    <w:rsid w:val="00DB39A6"/>
    <w:rsid w:val="00DC6915"/>
    <w:rsid w:val="00DC6B72"/>
    <w:rsid w:val="00DD6663"/>
    <w:rsid w:val="00DF0042"/>
    <w:rsid w:val="00E14208"/>
    <w:rsid w:val="00E14B23"/>
    <w:rsid w:val="00E2284A"/>
    <w:rsid w:val="00E4185B"/>
    <w:rsid w:val="00E52F94"/>
    <w:rsid w:val="00E542A7"/>
    <w:rsid w:val="00E77985"/>
    <w:rsid w:val="00EA11C6"/>
    <w:rsid w:val="00EC3CF9"/>
    <w:rsid w:val="00ED4387"/>
    <w:rsid w:val="00EE1DED"/>
    <w:rsid w:val="00EF305F"/>
    <w:rsid w:val="00F044DD"/>
    <w:rsid w:val="00F17467"/>
    <w:rsid w:val="00F37129"/>
    <w:rsid w:val="00F541EB"/>
    <w:rsid w:val="00F602AD"/>
    <w:rsid w:val="00F93C7E"/>
    <w:rsid w:val="00FA5EFC"/>
    <w:rsid w:val="00FC2A20"/>
    <w:rsid w:val="00FE18E8"/>
    <w:rsid w:val="00FE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CF9"/>
    <w:pPr>
      <w:spacing w:after="0" w:line="240" w:lineRule="auto"/>
    </w:pPr>
  </w:style>
  <w:style w:type="character" w:customStyle="1" w:styleId="4">
    <w:name w:val="Основной шрифт абзаца4"/>
    <w:rsid w:val="00006E6F"/>
  </w:style>
  <w:style w:type="paragraph" w:styleId="a4">
    <w:name w:val="Balloon Text"/>
    <w:basedOn w:val="a"/>
    <w:link w:val="a5"/>
    <w:uiPriority w:val="99"/>
    <w:semiHidden/>
    <w:unhideWhenUsed/>
    <w:rsid w:val="00852D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D0A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7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14B23"/>
    <w:pPr>
      <w:ind w:left="720"/>
      <w:contextualSpacing/>
    </w:pPr>
  </w:style>
  <w:style w:type="character" w:styleId="a8">
    <w:name w:val="Hyperlink"/>
    <w:basedOn w:val="a0"/>
    <w:uiPriority w:val="99"/>
    <w:rsid w:val="00E14208"/>
    <w:rPr>
      <w:color w:val="0000FF"/>
      <w:u w:val="single"/>
    </w:rPr>
  </w:style>
  <w:style w:type="character" w:styleId="a9">
    <w:name w:val="Emphasis"/>
    <w:basedOn w:val="a0"/>
    <w:uiPriority w:val="20"/>
    <w:qFormat/>
    <w:rsid w:val="00E142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dravmedinform.ru/classificator-vidov-meditcinskikh-izdeliy/kod-27323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2D3F-8550-4AE3-8E2D-C462F064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Ирина</dc:creator>
  <cp:lastModifiedBy>Bobby</cp:lastModifiedBy>
  <cp:revision>2</cp:revision>
  <cp:lastPrinted>2022-01-14T08:46:00Z</cp:lastPrinted>
  <dcterms:created xsi:type="dcterms:W3CDTF">2023-12-18T13:12:00Z</dcterms:created>
  <dcterms:modified xsi:type="dcterms:W3CDTF">2023-12-18T13:12:00Z</dcterms:modified>
</cp:coreProperties>
</file>